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D60" w:rsidRDefault="007C7D60" w:rsidP="00284CB1">
      <w:pPr>
        <w:spacing w:line="480" w:lineRule="auto"/>
        <w:ind w:firstLine="720"/>
        <w:rPr>
          <w:rFonts w:ascii="Times New Roman" w:hAnsi="Times New Roman" w:cs="Times New Roman"/>
          <w:sz w:val="24"/>
          <w:szCs w:val="24"/>
        </w:rPr>
      </w:pPr>
    </w:p>
    <w:p w:rsidR="007C7D60" w:rsidRDefault="007C7D60" w:rsidP="00284CB1">
      <w:pPr>
        <w:spacing w:line="480" w:lineRule="auto"/>
        <w:ind w:firstLine="720"/>
        <w:jc w:val="center"/>
        <w:rPr>
          <w:rFonts w:ascii="Times New Roman" w:hAnsi="Times New Roman" w:cs="Times New Roman"/>
          <w:sz w:val="24"/>
          <w:szCs w:val="24"/>
        </w:rPr>
      </w:pPr>
    </w:p>
    <w:p w:rsidR="00284CB1" w:rsidRDefault="00284CB1" w:rsidP="00284CB1">
      <w:pPr>
        <w:spacing w:line="480" w:lineRule="auto"/>
        <w:ind w:firstLine="720"/>
        <w:jc w:val="center"/>
        <w:rPr>
          <w:rFonts w:ascii="Times New Roman" w:hAnsi="Times New Roman" w:cs="Times New Roman"/>
          <w:sz w:val="24"/>
          <w:szCs w:val="24"/>
        </w:rPr>
      </w:pPr>
    </w:p>
    <w:p w:rsidR="00284CB1" w:rsidRDefault="00284CB1" w:rsidP="00284CB1">
      <w:pPr>
        <w:spacing w:line="480" w:lineRule="auto"/>
        <w:ind w:firstLine="720"/>
        <w:jc w:val="center"/>
        <w:rPr>
          <w:rFonts w:ascii="Times New Roman" w:hAnsi="Times New Roman" w:cs="Times New Roman"/>
          <w:sz w:val="24"/>
          <w:szCs w:val="24"/>
        </w:rPr>
      </w:pPr>
    </w:p>
    <w:p w:rsidR="00284CB1" w:rsidRDefault="00284CB1" w:rsidP="00284CB1">
      <w:pPr>
        <w:spacing w:line="480" w:lineRule="auto"/>
        <w:ind w:firstLine="720"/>
        <w:jc w:val="center"/>
        <w:rPr>
          <w:rFonts w:ascii="Times New Roman" w:hAnsi="Times New Roman" w:cs="Times New Roman"/>
          <w:sz w:val="24"/>
          <w:szCs w:val="24"/>
        </w:rPr>
      </w:pPr>
    </w:p>
    <w:p w:rsidR="00284CB1" w:rsidRDefault="00284CB1" w:rsidP="00284CB1">
      <w:pPr>
        <w:spacing w:line="480" w:lineRule="auto"/>
        <w:ind w:firstLine="720"/>
        <w:jc w:val="center"/>
        <w:rPr>
          <w:rFonts w:ascii="Times New Roman" w:hAnsi="Times New Roman" w:cs="Times New Roman"/>
          <w:sz w:val="24"/>
          <w:szCs w:val="24"/>
        </w:rPr>
      </w:pPr>
    </w:p>
    <w:p w:rsidR="007C7D60" w:rsidRDefault="007C7D60" w:rsidP="00284CB1">
      <w:pPr>
        <w:spacing w:line="480" w:lineRule="auto"/>
        <w:rPr>
          <w:rFonts w:ascii="Times New Roman" w:hAnsi="Times New Roman" w:cs="Times New Roman"/>
          <w:sz w:val="24"/>
          <w:szCs w:val="24"/>
        </w:rPr>
      </w:pPr>
    </w:p>
    <w:p w:rsidR="00284CB1" w:rsidRPr="007C7D60" w:rsidRDefault="00284CB1" w:rsidP="00284CB1">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People on the Sixth Street</w:t>
      </w:r>
    </w:p>
    <w:p w:rsidR="00284CB1" w:rsidRPr="00044DCE" w:rsidRDefault="00284CB1" w:rsidP="00284CB1">
      <w:pPr>
        <w:pStyle w:val="NormalWeb"/>
        <w:spacing w:before="0" w:beforeAutospacing="0" w:after="0" w:afterAutospacing="0" w:line="480" w:lineRule="auto"/>
        <w:jc w:val="center"/>
        <w:rPr>
          <w:color w:val="0E101A"/>
        </w:rPr>
      </w:pPr>
      <w:r w:rsidRPr="00044DCE">
        <w:rPr>
          <w:color w:val="0E101A"/>
        </w:rPr>
        <w:t>Name</w:t>
      </w:r>
    </w:p>
    <w:p w:rsidR="00284CB1" w:rsidRPr="00044DCE" w:rsidRDefault="00284CB1" w:rsidP="00284CB1">
      <w:pPr>
        <w:pStyle w:val="NormalWeb"/>
        <w:spacing w:before="0" w:beforeAutospacing="0" w:after="0" w:afterAutospacing="0" w:line="480" w:lineRule="auto"/>
        <w:jc w:val="center"/>
        <w:rPr>
          <w:color w:val="0E101A"/>
        </w:rPr>
      </w:pPr>
      <w:r w:rsidRPr="00044DCE">
        <w:rPr>
          <w:color w:val="0E101A"/>
        </w:rPr>
        <w:t>Institution</w:t>
      </w:r>
    </w:p>
    <w:p w:rsidR="00284CB1" w:rsidRPr="00044DCE" w:rsidRDefault="00284CB1" w:rsidP="00284CB1">
      <w:pPr>
        <w:pStyle w:val="NormalWeb"/>
        <w:spacing w:before="0" w:beforeAutospacing="0" w:after="0" w:afterAutospacing="0" w:line="480" w:lineRule="auto"/>
        <w:jc w:val="center"/>
        <w:rPr>
          <w:color w:val="0E101A"/>
        </w:rPr>
      </w:pPr>
      <w:r w:rsidRPr="00044DCE">
        <w:rPr>
          <w:color w:val="0E101A"/>
        </w:rPr>
        <w:t>Date</w:t>
      </w:r>
    </w:p>
    <w:p w:rsidR="00284CB1" w:rsidRPr="00044DCE" w:rsidRDefault="00284CB1" w:rsidP="00284CB1">
      <w:pPr>
        <w:spacing w:line="480" w:lineRule="auto"/>
        <w:jc w:val="center"/>
        <w:rPr>
          <w:rFonts w:ascii="Times New Roman" w:hAnsi="Times New Roman" w:cs="Times New Roman"/>
          <w:b/>
          <w:sz w:val="24"/>
          <w:szCs w:val="24"/>
        </w:rPr>
      </w:pPr>
    </w:p>
    <w:p w:rsidR="007C7D60" w:rsidRDefault="007C7D60" w:rsidP="00284CB1">
      <w:pPr>
        <w:spacing w:line="480" w:lineRule="auto"/>
        <w:ind w:firstLine="720"/>
        <w:rPr>
          <w:rFonts w:ascii="Times New Roman" w:hAnsi="Times New Roman" w:cs="Times New Roman"/>
          <w:sz w:val="24"/>
          <w:szCs w:val="24"/>
        </w:rPr>
      </w:pPr>
    </w:p>
    <w:p w:rsidR="007C7D60" w:rsidRDefault="007C7D60" w:rsidP="00284CB1">
      <w:pPr>
        <w:spacing w:line="480" w:lineRule="auto"/>
        <w:ind w:firstLine="720"/>
        <w:rPr>
          <w:rFonts w:ascii="Times New Roman" w:hAnsi="Times New Roman" w:cs="Times New Roman"/>
          <w:sz w:val="24"/>
          <w:szCs w:val="24"/>
        </w:rPr>
      </w:pPr>
    </w:p>
    <w:p w:rsidR="00284CB1" w:rsidRDefault="00284CB1" w:rsidP="00284CB1">
      <w:pPr>
        <w:spacing w:line="480" w:lineRule="auto"/>
        <w:rPr>
          <w:rFonts w:ascii="Times New Roman" w:hAnsi="Times New Roman" w:cs="Times New Roman"/>
          <w:sz w:val="24"/>
          <w:szCs w:val="24"/>
        </w:rPr>
      </w:pPr>
    </w:p>
    <w:p w:rsidR="00EE16D2" w:rsidRDefault="00EE16D2" w:rsidP="00284CB1">
      <w:pPr>
        <w:spacing w:line="480" w:lineRule="auto"/>
        <w:rPr>
          <w:rFonts w:ascii="Times New Roman" w:hAnsi="Times New Roman" w:cs="Times New Roman"/>
          <w:sz w:val="24"/>
          <w:szCs w:val="24"/>
        </w:rPr>
      </w:pPr>
    </w:p>
    <w:p w:rsidR="00EE16D2" w:rsidRDefault="00EE16D2" w:rsidP="00284CB1">
      <w:pPr>
        <w:spacing w:line="480" w:lineRule="auto"/>
        <w:rPr>
          <w:rFonts w:ascii="Times New Roman" w:hAnsi="Times New Roman" w:cs="Times New Roman"/>
          <w:sz w:val="24"/>
          <w:szCs w:val="24"/>
        </w:rPr>
      </w:pPr>
    </w:p>
    <w:p w:rsidR="00EE16D2" w:rsidRDefault="00EE16D2" w:rsidP="00284CB1">
      <w:pPr>
        <w:spacing w:line="480" w:lineRule="auto"/>
        <w:rPr>
          <w:rFonts w:ascii="Times New Roman" w:hAnsi="Times New Roman" w:cs="Times New Roman"/>
          <w:sz w:val="24"/>
          <w:szCs w:val="24"/>
        </w:rPr>
      </w:pPr>
    </w:p>
    <w:p w:rsidR="00EE16D2" w:rsidRDefault="00EE16D2" w:rsidP="00284CB1">
      <w:pPr>
        <w:spacing w:line="480" w:lineRule="auto"/>
        <w:rPr>
          <w:rFonts w:ascii="Times New Roman" w:hAnsi="Times New Roman" w:cs="Times New Roman"/>
          <w:sz w:val="24"/>
          <w:szCs w:val="24"/>
        </w:rPr>
      </w:pPr>
    </w:p>
    <w:p w:rsidR="007C7D60" w:rsidRPr="007C7D60" w:rsidRDefault="007C7D60" w:rsidP="00284CB1">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People on the Sixth Street</w:t>
      </w:r>
    </w:p>
    <w:p w:rsidR="00AF09CC" w:rsidRPr="007C7D60" w:rsidRDefault="0081124A" w:rsidP="00284CB1">
      <w:pPr>
        <w:spacing w:line="480" w:lineRule="auto"/>
        <w:ind w:firstLine="720"/>
        <w:rPr>
          <w:rFonts w:ascii="Times New Roman" w:hAnsi="Times New Roman" w:cs="Times New Roman"/>
          <w:sz w:val="24"/>
          <w:szCs w:val="24"/>
        </w:rPr>
      </w:pPr>
      <w:r w:rsidRPr="007C7D60">
        <w:rPr>
          <w:rFonts w:ascii="Times New Roman" w:hAnsi="Times New Roman" w:cs="Times New Roman"/>
          <w:sz w:val="24"/>
          <w:szCs w:val="24"/>
        </w:rPr>
        <w:t>The sixth street is a black area in which people, mostly black Americans, are symbolized by a way of life that is focused on avoiding the law or a fugitive culture. A considerable part of the people in the sixth street area live their lives u</w:t>
      </w:r>
      <w:r w:rsidR="00AF09CC" w:rsidRPr="007C7D60">
        <w:rPr>
          <w:rFonts w:ascii="Times New Roman" w:hAnsi="Times New Roman" w:cs="Times New Roman"/>
          <w:sz w:val="24"/>
          <w:szCs w:val="24"/>
        </w:rPr>
        <w:t>nder the risk of police arrest (</w:t>
      </w:r>
      <w:r w:rsidR="00AF09CC" w:rsidRPr="007C7D60">
        <w:rPr>
          <w:rFonts w:ascii="Times New Roman" w:hAnsi="Times New Roman" w:cs="Times New Roman"/>
          <w:color w:val="222222"/>
          <w:sz w:val="24"/>
          <w:szCs w:val="24"/>
          <w:shd w:val="clear" w:color="auto" w:fill="FFFFFF"/>
        </w:rPr>
        <w:t>Goffman, 2015). </w:t>
      </w:r>
      <w:r w:rsidRPr="007C7D60">
        <w:rPr>
          <w:rFonts w:ascii="Times New Roman" w:hAnsi="Times New Roman" w:cs="Times New Roman"/>
          <w:sz w:val="24"/>
          <w:szCs w:val="24"/>
        </w:rPr>
        <w:t>Incarceration rates are high due to policies on the war on drugs and tough on crime. There are several reasons why people decide to be criminals. Most people in the sixth street live in a poor environment, which causes them to turn into deviant or criminal activities since they are unemployed, and there is nothing they can do to live. Therefore they turn into criminal activities such as selling drugs that would help them get some cash. However, their indulgence in these crimes is the first step o</w:t>
      </w:r>
      <w:r w:rsidR="008C28F2">
        <w:rPr>
          <w:rFonts w:ascii="Times New Roman" w:hAnsi="Times New Roman" w:cs="Times New Roman"/>
          <w:sz w:val="24"/>
          <w:szCs w:val="24"/>
        </w:rPr>
        <w:t xml:space="preserve">f endless cycles of arrest, </w:t>
      </w:r>
      <w:r w:rsidRPr="007C7D60">
        <w:rPr>
          <w:rFonts w:ascii="Times New Roman" w:hAnsi="Times New Roman" w:cs="Times New Roman"/>
          <w:sz w:val="24"/>
          <w:szCs w:val="24"/>
        </w:rPr>
        <w:t>court heari</w:t>
      </w:r>
      <w:r w:rsidR="008C28F2">
        <w:rPr>
          <w:rFonts w:ascii="Times New Roman" w:hAnsi="Times New Roman" w:cs="Times New Roman"/>
          <w:sz w:val="24"/>
          <w:szCs w:val="24"/>
        </w:rPr>
        <w:t xml:space="preserve">ngs, arrest warrants, and jail terms </w:t>
      </w:r>
      <w:r w:rsidR="00AF09CC" w:rsidRPr="007C7D60">
        <w:rPr>
          <w:rFonts w:ascii="Times New Roman" w:hAnsi="Times New Roman" w:cs="Times New Roman"/>
          <w:sz w:val="24"/>
          <w:szCs w:val="24"/>
        </w:rPr>
        <w:t>(</w:t>
      </w:r>
      <w:r w:rsidR="00AF09CC" w:rsidRPr="007C7D60">
        <w:rPr>
          <w:rFonts w:ascii="Times New Roman" w:hAnsi="Times New Roman" w:cs="Times New Roman"/>
          <w:color w:val="222222"/>
          <w:sz w:val="24"/>
          <w:szCs w:val="24"/>
          <w:shd w:val="clear" w:color="auto" w:fill="FFFFFF"/>
        </w:rPr>
        <w:t>Goffman, 2015). </w:t>
      </w:r>
    </w:p>
    <w:p w:rsidR="0081124A" w:rsidRPr="007C7D60" w:rsidRDefault="0081124A" w:rsidP="00284CB1">
      <w:pPr>
        <w:spacing w:line="480" w:lineRule="auto"/>
        <w:ind w:firstLine="720"/>
        <w:rPr>
          <w:rFonts w:ascii="Times New Roman" w:hAnsi="Times New Roman" w:cs="Times New Roman"/>
          <w:sz w:val="24"/>
          <w:szCs w:val="24"/>
        </w:rPr>
      </w:pPr>
      <w:r w:rsidRPr="007C7D60">
        <w:rPr>
          <w:rFonts w:ascii="Times New Roman" w:hAnsi="Times New Roman" w:cs="Times New Roman"/>
          <w:sz w:val="24"/>
          <w:szCs w:val="24"/>
        </w:rPr>
        <w:t>The people of the sixth street majority of young adults are caught up in the cycles</w:t>
      </w:r>
      <w:r w:rsidR="008C28F2">
        <w:rPr>
          <w:rFonts w:ascii="Times New Roman" w:hAnsi="Times New Roman" w:cs="Times New Roman"/>
          <w:sz w:val="24"/>
          <w:szCs w:val="24"/>
        </w:rPr>
        <w:t xml:space="preserve"> of crimes</w:t>
      </w:r>
      <w:r w:rsidRPr="007C7D60">
        <w:rPr>
          <w:rFonts w:ascii="Times New Roman" w:hAnsi="Times New Roman" w:cs="Times New Roman"/>
          <w:sz w:val="24"/>
          <w:szCs w:val="24"/>
        </w:rPr>
        <w:t xml:space="preserve">, and that is why they are described to be usually on the run. </w:t>
      </w:r>
      <w:r w:rsidR="008C28F2">
        <w:rPr>
          <w:rFonts w:ascii="Times New Roman" w:hAnsi="Times New Roman" w:cs="Times New Roman"/>
          <w:sz w:val="24"/>
          <w:szCs w:val="24"/>
        </w:rPr>
        <w:t xml:space="preserve"> Also, e</w:t>
      </w:r>
      <w:r w:rsidRPr="007C7D60">
        <w:rPr>
          <w:rFonts w:ascii="Times New Roman" w:hAnsi="Times New Roman" w:cs="Times New Roman"/>
          <w:sz w:val="24"/>
          <w:szCs w:val="24"/>
        </w:rPr>
        <w:t>verybody in the street is pulled into this cycle of criminal activities. No matter how you strive to evade issues with the law by obeying the laws, this does not work for most of the people in the six streets. People in such areas are usually targeted regardless of what they have done or not. Besides, the fugitive culture in the sixth street call for the police to arrest people because the likelihood of something wrong arising is very high. The young men in the sixth street attempt to escape from the police by inventing the mechanism or skills of police alertness that are taught in early life. These tricks enable them to keep a safe distance from the police, and even some young boys run down the street, alerting t</w:t>
      </w:r>
      <w:r w:rsidR="00AF09CC" w:rsidRPr="007C7D60">
        <w:rPr>
          <w:rFonts w:ascii="Times New Roman" w:hAnsi="Times New Roman" w:cs="Times New Roman"/>
          <w:sz w:val="24"/>
          <w:szCs w:val="24"/>
        </w:rPr>
        <w:t>he people about the authorities (</w:t>
      </w:r>
      <w:r w:rsidR="00AF09CC" w:rsidRPr="007C7D60">
        <w:rPr>
          <w:rFonts w:ascii="Times New Roman" w:hAnsi="Times New Roman" w:cs="Times New Roman"/>
          <w:color w:val="222222"/>
          <w:sz w:val="24"/>
          <w:szCs w:val="24"/>
          <w:shd w:val="clear" w:color="auto" w:fill="FFFFFF"/>
        </w:rPr>
        <w:t>Goffman, 2015). </w:t>
      </w:r>
    </w:p>
    <w:p w:rsidR="00AF09CC" w:rsidRPr="007C7D60" w:rsidRDefault="0081124A" w:rsidP="00284CB1">
      <w:pPr>
        <w:spacing w:line="480" w:lineRule="auto"/>
        <w:ind w:firstLine="720"/>
        <w:rPr>
          <w:rFonts w:ascii="Times New Roman" w:hAnsi="Times New Roman" w:cs="Times New Roman"/>
          <w:sz w:val="24"/>
          <w:szCs w:val="24"/>
        </w:rPr>
      </w:pPr>
      <w:r w:rsidRPr="007C7D60">
        <w:rPr>
          <w:rFonts w:ascii="Times New Roman" w:hAnsi="Times New Roman" w:cs="Times New Roman"/>
          <w:sz w:val="24"/>
          <w:szCs w:val="24"/>
        </w:rPr>
        <w:t xml:space="preserve">Deviance can be defined as a violation of cultural norms and contextual ways that are established, whether by codified law mores and folkways. Crimes amount to acts of deviance </w:t>
      </w:r>
      <w:r w:rsidRPr="007C7D60">
        <w:rPr>
          <w:rFonts w:ascii="Times New Roman" w:hAnsi="Times New Roman" w:cs="Times New Roman"/>
          <w:sz w:val="24"/>
          <w:szCs w:val="24"/>
        </w:rPr>
        <w:lastRenderedPageBreak/>
        <w:t>because they break both the norms and law. Deviance is classified concerning the degree to the norm violated and the severity of response to deviance acts. Conflict crimes resulting in deviation behaviors are wid</w:t>
      </w:r>
      <w:r w:rsidR="00AF09CC" w:rsidRPr="007C7D60">
        <w:rPr>
          <w:rFonts w:ascii="Times New Roman" w:hAnsi="Times New Roman" w:cs="Times New Roman"/>
          <w:sz w:val="24"/>
          <w:szCs w:val="24"/>
        </w:rPr>
        <w:t>ely present in the sixth street (</w:t>
      </w:r>
      <w:r w:rsidR="00AF09CC" w:rsidRPr="007C7D60">
        <w:rPr>
          <w:rFonts w:ascii="Times New Roman" w:hAnsi="Times New Roman" w:cs="Times New Roman"/>
          <w:color w:val="222222"/>
          <w:sz w:val="24"/>
          <w:szCs w:val="24"/>
          <w:shd w:val="clear" w:color="auto" w:fill="FFFFFF"/>
        </w:rPr>
        <w:t>Goffman, 2015). </w:t>
      </w:r>
      <w:r w:rsidRPr="007C7D60">
        <w:rPr>
          <w:rFonts w:ascii="Times New Roman" w:hAnsi="Times New Roman" w:cs="Times New Roman"/>
          <w:sz w:val="24"/>
          <w:szCs w:val="24"/>
        </w:rPr>
        <w:t>The acts include smoking marijuana, which may give rise to mental addiction and illness. The phrase on the run capture</w:t>
      </w:r>
      <w:r w:rsidR="008C28F2">
        <w:rPr>
          <w:rFonts w:ascii="Times New Roman" w:hAnsi="Times New Roman" w:cs="Times New Roman"/>
          <w:sz w:val="24"/>
          <w:szCs w:val="24"/>
        </w:rPr>
        <w:t>s the experiences</w:t>
      </w:r>
      <w:r w:rsidRPr="007C7D60">
        <w:rPr>
          <w:rFonts w:ascii="Times New Roman" w:hAnsi="Times New Roman" w:cs="Times New Roman"/>
          <w:sz w:val="24"/>
          <w:szCs w:val="24"/>
        </w:rPr>
        <w:t xml:space="preserve"> the young men in the sixth street</w:t>
      </w:r>
      <w:r w:rsidR="008C28F2">
        <w:rPr>
          <w:rFonts w:ascii="Times New Roman" w:hAnsi="Times New Roman" w:cs="Times New Roman"/>
          <w:sz w:val="24"/>
          <w:szCs w:val="24"/>
        </w:rPr>
        <w:t xml:space="preserve"> in response to criminal cycles</w:t>
      </w:r>
      <w:r w:rsidRPr="007C7D60">
        <w:rPr>
          <w:rFonts w:ascii="Times New Roman" w:hAnsi="Times New Roman" w:cs="Times New Roman"/>
          <w:sz w:val="24"/>
          <w:szCs w:val="24"/>
        </w:rPr>
        <w:t xml:space="preserve">. The response to deviant acts sees persons punished for unacceptable behaviors. People in the sixth street are legally compromised in that they are arrested, charged, and finally imprisoned under penal supervision. Their lives in prison or incarceration are supervised with rules and regulations. Any acts that are seen as infraction result in the escalation of punishment in other severe forms or a possible return to prison. </w:t>
      </w:r>
    </w:p>
    <w:p w:rsidR="00F12153" w:rsidRPr="007C7D60" w:rsidRDefault="0081124A" w:rsidP="00284CB1">
      <w:pPr>
        <w:spacing w:line="480" w:lineRule="auto"/>
        <w:ind w:firstLine="720"/>
        <w:rPr>
          <w:rFonts w:ascii="Times New Roman" w:hAnsi="Times New Roman" w:cs="Times New Roman"/>
          <w:sz w:val="24"/>
          <w:szCs w:val="24"/>
        </w:rPr>
      </w:pPr>
      <w:r w:rsidRPr="007C7D60">
        <w:rPr>
          <w:rFonts w:ascii="Times New Roman" w:hAnsi="Times New Roman" w:cs="Times New Roman"/>
          <w:sz w:val="24"/>
          <w:szCs w:val="24"/>
        </w:rPr>
        <w:t>Generally, avoiding the police entails living outside the main stream society in that people on the sixth street ensure they are not in the wrong spot at the wrong time in response to the fugitive culture. Police are always searching for people to arrest in relation to crime, and the only way to escape is to ensure you don’t fall into the widespread surveillance</w:t>
      </w:r>
      <w:r w:rsidR="00AF09CC" w:rsidRPr="007C7D60">
        <w:rPr>
          <w:rFonts w:ascii="Times New Roman" w:hAnsi="Times New Roman" w:cs="Times New Roman"/>
          <w:sz w:val="24"/>
          <w:szCs w:val="24"/>
        </w:rPr>
        <w:t xml:space="preserve"> of the police system (</w:t>
      </w:r>
      <w:r w:rsidR="00AF09CC" w:rsidRPr="007C7D60">
        <w:rPr>
          <w:rFonts w:ascii="Times New Roman" w:hAnsi="Times New Roman" w:cs="Times New Roman"/>
          <w:color w:val="222222"/>
          <w:sz w:val="24"/>
          <w:szCs w:val="24"/>
          <w:shd w:val="clear" w:color="auto" w:fill="FFFFFF"/>
        </w:rPr>
        <w:t>Goffman, 2015). </w:t>
      </w:r>
      <w:r w:rsidR="00AF09CC" w:rsidRPr="007C7D60">
        <w:rPr>
          <w:rFonts w:ascii="Times New Roman" w:hAnsi="Times New Roman" w:cs="Times New Roman"/>
          <w:sz w:val="24"/>
          <w:szCs w:val="24"/>
        </w:rPr>
        <w:t>In addition,</w:t>
      </w:r>
      <w:r w:rsidRPr="007C7D60">
        <w:rPr>
          <w:rFonts w:ascii="Times New Roman" w:hAnsi="Times New Roman" w:cs="Times New Roman"/>
          <w:sz w:val="24"/>
          <w:szCs w:val="24"/>
        </w:rPr>
        <w:t xml:space="preserve"> the fugitive culture is seen as a response to deviance where someone on the fourth street evades doing predictable things. Also, the avoidance culture deprives the culture of calling for help from the police. Most people in the sixth street believe involving the justice system if a crime is committed against you leads to more trouble and harm.  Finally, on the run for the people on the sixth street is a powerful explanation of how people try to maintain their lives without inter</w:t>
      </w:r>
      <w:r w:rsidR="00883A67">
        <w:rPr>
          <w:rFonts w:ascii="Times New Roman" w:hAnsi="Times New Roman" w:cs="Times New Roman"/>
          <w:sz w:val="24"/>
          <w:szCs w:val="24"/>
        </w:rPr>
        <w:t xml:space="preserve">action with the criminal system </w:t>
      </w:r>
      <w:r w:rsidR="00883A67" w:rsidRPr="007C7D60">
        <w:rPr>
          <w:rFonts w:ascii="Times New Roman" w:hAnsi="Times New Roman" w:cs="Times New Roman"/>
          <w:sz w:val="24"/>
          <w:szCs w:val="24"/>
        </w:rPr>
        <w:t>(</w:t>
      </w:r>
      <w:r w:rsidR="00883A67" w:rsidRPr="007C7D60">
        <w:rPr>
          <w:rFonts w:ascii="Times New Roman" w:hAnsi="Times New Roman" w:cs="Times New Roman"/>
          <w:color w:val="222222"/>
          <w:sz w:val="24"/>
          <w:szCs w:val="24"/>
          <w:shd w:val="clear" w:color="auto" w:fill="FFFFFF"/>
        </w:rPr>
        <w:t>Goffman, 2015). </w:t>
      </w:r>
      <w:bookmarkStart w:id="0" w:name="_GoBack"/>
      <w:bookmarkEnd w:id="0"/>
    </w:p>
    <w:p w:rsidR="00782AF4" w:rsidRDefault="00782AF4" w:rsidP="00284CB1">
      <w:pPr>
        <w:spacing w:line="480" w:lineRule="auto"/>
        <w:rPr>
          <w:rFonts w:ascii="Times New Roman" w:hAnsi="Times New Roman" w:cs="Times New Roman"/>
          <w:sz w:val="24"/>
          <w:szCs w:val="24"/>
        </w:rPr>
      </w:pPr>
    </w:p>
    <w:p w:rsidR="00782AF4" w:rsidRPr="007C7D60" w:rsidRDefault="00782AF4" w:rsidP="00284CB1">
      <w:pPr>
        <w:spacing w:line="480" w:lineRule="auto"/>
        <w:rPr>
          <w:rFonts w:ascii="Times New Roman" w:hAnsi="Times New Roman" w:cs="Times New Roman"/>
          <w:sz w:val="24"/>
          <w:szCs w:val="24"/>
        </w:rPr>
      </w:pPr>
    </w:p>
    <w:p w:rsidR="00782AF4" w:rsidRPr="007C7D60" w:rsidRDefault="00782AF4" w:rsidP="00284CB1">
      <w:pPr>
        <w:spacing w:line="480" w:lineRule="auto"/>
        <w:jc w:val="center"/>
        <w:rPr>
          <w:rFonts w:ascii="Times New Roman" w:hAnsi="Times New Roman" w:cs="Times New Roman"/>
          <w:b/>
          <w:sz w:val="24"/>
          <w:szCs w:val="24"/>
        </w:rPr>
      </w:pPr>
      <w:r w:rsidRPr="007C7D60">
        <w:rPr>
          <w:rFonts w:ascii="Times New Roman" w:hAnsi="Times New Roman" w:cs="Times New Roman"/>
          <w:b/>
          <w:sz w:val="24"/>
          <w:szCs w:val="24"/>
        </w:rPr>
        <w:lastRenderedPageBreak/>
        <w:t>References</w:t>
      </w:r>
    </w:p>
    <w:p w:rsidR="00782AF4" w:rsidRPr="007C7D60" w:rsidRDefault="00782AF4" w:rsidP="00284CB1">
      <w:pPr>
        <w:spacing w:line="480" w:lineRule="auto"/>
        <w:ind w:left="720" w:hanging="720"/>
        <w:rPr>
          <w:rFonts w:ascii="Times New Roman" w:hAnsi="Times New Roman" w:cs="Times New Roman"/>
          <w:sz w:val="24"/>
          <w:szCs w:val="24"/>
        </w:rPr>
      </w:pPr>
      <w:r w:rsidRPr="007C7D60">
        <w:rPr>
          <w:rFonts w:ascii="Times New Roman" w:hAnsi="Times New Roman" w:cs="Times New Roman"/>
          <w:color w:val="222222"/>
          <w:sz w:val="24"/>
          <w:szCs w:val="24"/>
          <w:shd w:val="clear" w:color="auto" w:fill="FFFFFF"/>
        </w:rPr>
        <w:t>Goffman, A. (2015). </w:t>
      </w:r>
      <w:r w:rsidRPr="007C7D60">
        <w:rPr>
          <w:rFonts w:ascii="Times New Roman" w:hAnsi="Times New Roman" w:cs="Times New Roman"/>
          <w:i/>
          <w:iCs/>
          <w:color w:val="222222"/>
          <w:sz w:val="24"/>
          <w:szCs w:val="24"/>
          <w:shd w:val="clear" w:color="auto" w:fill="FFFFFF"/>
        </w:rPr>
        <w:t>On the run: Fugitive life in an American city</w:t>
      </w:r>
      <w:r w:rsidRPr="007C7D60">
        <w:rPr>
          <w:rFonts w:ascii="Times New Roman" w:hAnsi="Times New Roman" w:cs="Times New Roman"/>
          <w:color w:val="222222"/>
          <w:sz w:val="24"/>
          <w:szCs w:val="24"/>
          <w:shd w:val="clear" w:color="auto" w:fill="FFFFFF"/>
        </w:rPr>
        <w:t>. Picador.</w:t>
      </w:r>
    </w:p>
    <w:sectPr w:rsidR="00782AF4" w:rsidRPr="007C7D60" w:rsidSect="00B46E3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074F" w:rsidRDefault="0090074F" w:rsidP="00284CB1">
      <w:pPr>
        <w:spacing w:after="0" w:line="240" w:lineRule="auto"/>
      </w:pPr>
      <w:r>
        <w:separator/>
      </w:r>
    </w:p>
  </w:endnote>
  <w:endnote w:type="continuationSeparator" w:id="1">
    <w:p w:rsidR="0090074F" w:rsidRDefault="0090074F" w:rsidP="00284C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074F" w:rsidRDefault="0090074F" w:rsidP="00284CB1">
      <w:pPr>
        <w:spacing w:after="0" w:line="240" w:lineRule="auto"/>
      </w:pPr>
      <w:r>
        <w:separator/>
      </w:r>
    </w:p>
  </w:footnote>
  <w:footnote w:type="continuationSeparator" w:id="1">
    <w:p w:rsidR="0090074F" w:rsidRDefault="0090074F" w:rsidP="00284C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B1" w:rsidRPr="00284CB1" w:rsidRDefault="00284CB1">
    <w:pPr>
      <w:pStyle w:val="Header"/>
      <w:rPr>
        <w:rFonts w:ascii="Times New Roman" w:hAnsi="Times New Roman" w:cs="Times New Roman"/>
        <w:sz w:val="24"/>
        <w:szCs w:val="24"/>
      </w:rPr>
    </w:pPr>
    <w:r>
      <w:tab/>
    </w:r>
    <w:r>
      <w:tab/>
    </w:r>
    <w:r w:rsidR="00B46E37" w:rsidRPr="00284CB1">
      <w:rPr>
        <w:rFonts w:ascii="Times New Roman" w:hAnsi="Times New Roman" w:cs="Times New Roman"/>
        <w:sz w:val="24"/>
        <w:szCs w:val="24"/>
      </w:rPr>
      <w:fldChar w:fldCharType="begin"/>
    </w:r>
    <w:r w:rsidRPr="00284CB1">
      <w:rPr>
        <w:rFonts w:ascii="Times New Roman" w:hAnsi="Times New Roman" w:cs="Times New Roman"/>
        <w:sz w:val="24"/>
        <w:szCs w:val="24"/>
      </w:rPr>
      <w:instrText xml:space="preserve"> PAGE   \* MERGEFORMAT </w:instrText>
    </w:r>
    <w:r w:rsidR="00B46E37" w:rsidRPr="00284CB1">
      <w:rPr>
        <w:rFonts w:ascii="Times New Roman" w:hAnsi="Times New Roman" w:cs="Times New Roman"/>
        <w:sz w:val="24"/>
        <w:szCs w:val="24"/>
      </w:rPr>
      <w:fldChar w:fldCharType="separate"/>
    </w:r>
    <w:r w:rsidR="009B3DE7">
      <w:rPr>
        <w:rFonts w:ascii="Times New Roman" w:hAnsi="Times New Roman" w:cs="Times New Roman"/>
        <w:noProof/>
        <w:sz w:val="24"/>
        <w:szCs w:val="24"/>
      </w:rPr>
      <w:t>4</w:t>
    </w:r>
    <w:r w:rsidR="00B46E37" w:rsidRPr="00284CB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404E49"/>
    <w:rsid w:val="0027028B"/>
    <w:rsid w:val="00284CB1"/>
    <w:rsid w:val="00404E49"/>
    <w:rsid w:val="004A2A2F"/>
    <w:rsid w:val="00543D36"/>
    <w:rsid w:val="005A6F77"/>
    <w:rsid w:val="00761459"/>
    <w:rsid w:val="00782AF4"/>
    <w:rsid w:val="007C7D60"/>
    <w:rsid w:val="0081124A"/>
    <w:rsid w:val="00883A67"/>
    <w:rsid w:val="008C28F2"/>
    <w:rsid w:val="0090074F"/>
    <w:rsid w:val="009B3DE7"/>
    <w:rsid w:val="009D5210"/>
    <w:rsid w:val="00AF09CC"/>
    <w:rsid w:val="00B46E37"/>
    <w:rsid w:val="00BA541F"/>
    <w:rsid w:val="00C0531F"/>
    <w:rsid w:val="00D61AB3"/>
    <w:rsid w:val="00D925C2"/>
    <w:rsid w:val="00DF6237"/>
    <w:rsid w:val="00EE16D2"/>
    <w:rsid w:val="00F12153"/>
    <w:rsid w:val="00F96A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E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4CB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84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CB1"/>
  </w:style>
  <w:style w:type="paragraph" w:styleId="Footer">
    <w:name w:val="footer"/>
    <w:basedOn w:val="Normal"/>
    <w:link w:val="FooterChar"/>
    <w:uiPriority w:val="99"/>
    <w:unhideWhenUsed/>
    <w:rsid w:val="00284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CB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2020-10-26T07:05:00Z</dcterms:created>
  <dcterms:modified xsi:type="dcterms:W3CDTF">2020-10-26T07:05:00Z</dcterms:modified>
</cp:coreProperties>
</file>